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Default="008F69CA" w:rsidP="00485B2C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>Приложение №</w:t>
      </w:r>
      <w:r w:rsidR="001F4895">
        <w:rPr>
          <w:rFonts w:ascii="Arial" w:hAnsi="Arial" w:cs="Arial"/>
          <w:b/>
          <w:bCs/>
          <w:iCs/>
          <w:sz w:val="18"/>
          <w:szCs w:val="18"/>
        </w:rPr>
        <w:t>4</w:t>
      </w: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 w:rsidR="00485B2C"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  <w:u w:val="single"/>
        </w:rPr>
      </w:pPr>
    </w:p>
    <w:p w:rsid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Cs/>
          <w:iCs/>
          <w:sz w:val="18"/>
          <w:szCs w:val="18"/>
          <w:u w:val="single"/>
        </w:rPr>
      </w:pPr>
    </w:p>
    <w:p w:rsidR="008B48BE" w:rsidRPr="00485B2C" w:rsidRDefault="00485B2C" w:rsidP="00485B2C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  <w:r w:rsidRPr="00485B2C">
        <w:rPr>
          <w:rFonts w:ascii="Arial" w:hAnsi="Arial" w:cs="Arial"/>
          <w:b/>
          <w:bCs/>
          <w:iCs/>
          <w:u w:val="single"/>
        </w:rPr>
        <w:t>Т</w:t>
      </w:r>
      <w:r w:rsidR="008B48BE" w:rsidRPr="00485B2C">
        <w:rPr>
          <w:rFonts w:ascii="Arial" w:hAnsi="Arial" w:cs="Arial"/>
          <w:b/>
          <w:bCs/>
          <w:iCs/>
          <w:u w:val="single"/>
        </w:rPr>
        <w:t>епловая камера ТК</w:t>
      </w:r>
      <w:r w:rsidR="00EF569F">
        <w:rPr>
          <w:rFonts w:ascii="Arial" w:hAnsi="Arial" w:cs="Arial"/>
          <w:b/>
          <w:bCs/>
          <w:iCs/>
          <w:u w:val="single"/>
        </w:rPr>
        <w:t>8</w:t>
      </w:r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9"/>
        <w:gridCol w:w="7475"/>
      </w:tblGrid>
      <w:tr w:rsidR="00613178" w:rsidRPr="007D6B58" w:rsidTr="00485B2C">
        <w:tc>
          <w:tcPr>
            <w:tcW w:w="2379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475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9575F">
        <w:trPr>
          <w:trHeight w:val="315"/>
        </w:trPr>
        <w:tc>
          <w:tcPr>
            <w:tcW w:w="2379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475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485B2C">
        <w:trPr>
          <w:trHeight w:val="461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B48BE" w:rsidRPr="0085761F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7475" w:type="dxa"/>
          </w:tcPr>
          <w:p w:rsidR="0069575F" w:rsidRPr="0069575F" w:rsidRDefault="0069575F" w:rsidP="00D51DB3">
            <w:pPr>
              <w:pStyle w:val="affc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69575F">
              <w:rPr>
                <w:rFonts w:ascii="Arial" w:hAnsi="Arial" w:cs="Arial"/>
                <w:color w:val="000000"/>
                <w:u w:val="single"/>
              </w:rPr>
              <w:t xml:space="preserve">Тепловая камера (часть 1- со стороны </w:t>
            </w:r>
            <w:r w:rsidR="00894C42">
              <w:rPr>
                <w:rFonts w:ascii="Arial" w:hAnsi="Arial" w:cs="Arial"/>
                <w:color w:val="000000"/>
                <w:u w:val="single"/>
              </w:rPr>
              <w:t>ул</w:t>
            </w:r>
            <w:proofErr w:type="gramStart"/>
            <w:r w:rsidR="00894C42">
              <w:rPr>
                <w:rFonts w:ascii="Arial" w:hAnsi="Arial" w:cs="Arial"/>
                <w:color w:val="000000"/>
                <w:u w:val="single"/>
              </w:rPr>
              <w:t>.Д</w:t>
            </w:r>
            <w:proofErr w:type="gramEnd"/>
            <w:r w:rsidR="00894C42">
              <w:rPr>
                <w:rFonts w:ascii="Arial" w:hAnsi="Arial" w:cs="Arial"/>
                <w:color w:val="000000"/>
                <w:u w:val="single"/>
              </w:rPr>
              <w:t>остоевского</w:t>
            </w:r>
            <w:r w:rsidRPr="0069575F">
              <w:rPr>
                <w:rFonts w:ascii="Arial" w:hAnsi="Arial" w:cs="Arial"/>
                <w:color w:val="000000"/>
                <w:u w:val="single"/>
              </w:rPr>
              <w:t>):</w:t>
            </w:r>
          </w:p>
          <w:p w:rsidR="0069575F" w:rsidRDefault="0069575F" w:rsidP="00D51DB3">
            <w:pPr>
              <w:pStyle w:val="affc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D768B5">
              <w:rPr>
                <w:rFonts w:ascii="Arial" w:hAnsi="Arial" w:cs="Arial"/>
                <w:color w:val="000000"/>
              </w:rPr>
              <w:t xml:space="preserve">Демонтаж плит перекрытия ТК, балок несущих металлических из сдвоенного </w:t>
            </w:r>
            <w:proofErr w:type="spellStart"/>
            <w:r w:rsidRPr="00D768B5"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 w:rsidRPr="00D768B5">
              <w:rPr>
                <w:rFonts w:ascii="Arial" w:hAnsi="Arial" w:cs="Arial"/>
                <w:color w:val="000000"/>
              </w:rPr>
              <w:t xml:space="preserve"> №30 L=</w:t>
            </w:r>
            <w:r>
              <w:rPr>
                <w:rFonts w:ascii="Arial" w:hAnsi="Arial" w:cs="Arial"/>
                <w:color w:val="000000"/>
              </w:rPr>
              <w:t>4,2</w:t>
            </w:r>
            <w:r w:rsidRPr="00D768B5">
              <w:rPr>
                <w:rFonts w:ascii="Arial" w:hAnsi="Arial" w:cs="Arial"/>
                <w:color w:val="000000"/>
              </w:rPr>
              <w:t xml:space="preserve"> м (в свету) - (</w:t>
            </w:r>
            <w:r>
              <w:rPr>
                <w:rFonts w:ascii="Arial" w:hAnsi="Arial" w:cs="Arial"/>
                <w:color w:val="000000"/>
              </w:rPr>
              <w:t>1</w:t>
            </w:r>
            <w:r w:rsidRPr="00D768B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D768B5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D768B5">
              <w:rPr>
                <w:rFonts w:ascii="Arial" w:hAnsi="Arial" w:cs="Arial"/>
                <w:color w:val="000000"/>
              </w:rPr>
              <w:t>)</w:t>
            </w:r>
          </w:p>
          <w:p w:rsidR="0069575F" w:rsidRDefault="0069575F" w:rsidP="00D51DB3">
            <w:pPr>
              <w:pStyle w:val="affc"/>
              <w:numPr>
                <w:ilvl w:val="0"/>
                <w:numId w:val="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EC6D5D">
              <w:rPr>
                <w:rFonts w:ascii="Arial" w:hAnsi="Arial" w:cs="Arial"/>
                <w:color w:val="000000"/>
              </w:rPr>
              <w:t xml:space="preserve"> плит перекрытия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EC6D5D">
              <w:rPr>
                <w:rFonts w:ascii="Arial" w:hAnsi="Arial" w:cs="Arial"/>
                <w:color w:val="000000"/>
              </w:rPr>
              <w:t>100% новых плит</w:t>
            </w:r>
            <w:r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кольца, стеновые кольца и т.д.).</w:t>
            </w:r>
            <w:proofErr w:type="gramEnd"/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 xml:space="preserve">Устройство </w:t>
            </w:r>
            <w:r>
              <w:rPr>
                <w:rFonts w:ascii="Arial" w:hAnsi="Arial" w:cs="Arial"/>
                <w:color w:val="000000"/>
              </w:rPr>
              <w:t xml:space="preserve">обмазочной </w:t>
            </w:r>
            <w:r w:rsidRPr="00EC6D5D">
              <w:rPr>
                <w:rFonts w:ascii="Arial" w:hAnsi="Arial" w:cs="Arial"/>
                <w:color w:val="000000"/>
              </w:rPr>
              <w:t>гидроизоляции плит перекрытия</w:t>
            </w:r>
          </w:p>
          <w:p w:rsidR="0069575F" w:rsidRPr="00EC6D5D" w:rsidRDefault="0069575F" w:rsidP="00D51DB3">
            <w:pPr>
              <w:pStyle w:val="affc"/>
              <w:numPr>
                <w:ilvl w:val="0"/>
                <w:numId w:val="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люков (при необходимости) – 4 шт.</w:t>
            </w:r>
          </w:p>
          <w:p w:rsidR="0069575F" w:rsidRPr="00EC6D5D" w:rsidRDefault="0069575F" w:rsidP="00D51DB3">
            <w:pPr>
              <w:pStyle w:val="affc"/>
              <w:numPr>
                <w:ilvl w:val="0"/>
                <w:numId w:val="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лестниц – 4 шт.</w:t>
            </w:r>
          </w:p>
          <w:p w:rsidR="0069575F" w:rsidRPr="00D768B5" w:rsidRDefault="0069575F" w:rsidP="00D51DB3">
            <w:pPr>
              <w:pStyle w:val="affc"/>
              <w:numPr>
                <w:ilvl w:val="0"/>
                <w:numId w:val="3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односторонних сальниковых компенс</w:t>
            </w:r>
            <w:r>
              <w:rPr>
                <w:rFonts w:ascii="Arial" w:hAnsi="Arial" w:cs="Arial"/>
                <w:color w:val="000000"/>
              </w:rPr>
              <w:t xml:space="preserve">аторов Ду600мм </w:t>
            </w:r>
            <w:r w:rsidRPr="005E4DD2">
              <w:rPr>
                <w:rFonts w:ascii="Arial" w:hAnsi="Arial" w:cs="Arial"/>
              </w:rPr>
              <w:t>(ТС-579.00.000-1</w:t>
            </w:r>
            <w:r w:rsidR="005E4DD2" w:rsidRPr="005E4DD2">
              <w:rPr>
                <w:rFonts w:ascii="Arial" w:hAnsi="Arial" w:cs="Arial"/>
              </w:rPr>
              <w:t>6</w:t>
            </w:r>
            <w:r w:rsidRPr="005E4DD2">
              <w:rPr>
                <w:rFonts w:ascii="Arial" w:hAnsi="Arial" w:cs="Arial"/>
              </w:rPr>
              <w:t>,</w:t>
            </w:r>
            <w:r w:rsidR="003D3E53" w:rsidRPr="005E4DD2">
              <w:rPr>
                <w:rFonts w:ascii="Arial" w:hAnsi="Arial" w:cs="Arial"/>
              </w:rPr>
              <w:t xml:space="preserve"> </w:t>
            </w:r>
            <w:r w:rsidRPr="005E4DD2">
              <w:rPr>
                <w:rFonts w:ascii="Arial" w:hAnsi="Arial" w:cs="Arial"/>
              </w:rPr>
              <w:t xml:space="preserve">компенсирующая способность </w:t>
            </w:r>
            <w:r w:rsidR="005E4DD2" w:rsidRPr="005E4DD2">
              <w:rPr>
                <w:rFonts w:ascii="Arial" w:hAnsi="Arial" w:cs="Arial"/>
              </w:rPr>
              <w:t>4</w:t>
            </w:r>
            <w:r w:rsidRPr="005E4DD2">
              <w:rPr>
                <w:rFonts w:ascii="Arial" w:hAnsi="Arial" w:cs="Arial"/>
              </w:rPr>
              <w:t>50</w:t>
            </w:r>
            <w:r w:rsidR="003D3E53" w:rsidRPr="005E4DD2">
              <w:rPr>
                <w:rFonts w:ascii="Arial" w:hAnsi="Arial" w:cs="Arial"/>
              </w:rPr>
              <w:t xml:space="preserve"> </w:t>
            </w:r>
            <w:r w:rsidRPr="005E4DD2">
              <w:rPr>
                <w:rFonts w:ascii="Arial" w:hAnsi="Arial" w:cs="Arial"/>
              </w:rPr>
              <w:t>мм, Ру25 кгс/см2)</w:t>
            </w:r>
            <w:r w:rsidRPr="00D51DB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3A344D">
              <w:rPr>
                <w:rFonts w:ascii="Arial" w:hAnsi="Arial" w:cs="Arial"/>
                <w:color w:val="000000"/>
              </w:rPr>
              <w:t xml:space="preserve">– </w:t>
            </w:r>
            <w:r w:rsidR="003D3E53">
              <w:rPr>
                <w:rFonts w:ascii="Arial" w:hAnsi="Arial" w:cs="Arial"/>
                <w:color w:val="000000"/>
              </w:rPr>
              <w:t xml:space="preserve">              </w:t>
            </w:r>
            <w:r w:rsidRPr="003A344D">
              <w:rPr>
                <w:rFonts w:ascii="Arial" w:hAnsi="Arial" w:cs="Arial"/>
                <w:color w:val="000000"/>
              </w:rPr>
              <w:t xml:space="preserve">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магистрального трубопровода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в пределах ТК </w:t>
            </w:r>
            <w:r w:rsidRPr="00227DB1">
              <w:rPr>
                <w:rFonts w:ascii="Arial" w:hAnsi="Arial" w:cs="Arial"/>
                <w:color w:val="000000"/>
              </w:rPr>
              <w:t>Ду</w:t>
            </w:r>
            <w:r>
              <w:rPr>
                <w:rFonts w:ascii="Arial" w:hAnsi="Arial" w:cs="Arial"/>
                <w:color w:val="000000"/>
              </w:rPr>
              <w:t>600</w:t>
            </w:r>
            <w:r w:rsidRPr="00227DB1">
              <w:rPr>
                <w:rFonts w:ascii="Arial" w:hAnsi="Arial" w:cs="Arial"/>
                <w:color w:val="000000"/>
              </w:rPr>
              <w:t xml:space="preserve"> L=</w:t>
            </w:r>
            <w:r w:rsidR="00894C42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 м (подающий и обратный). </w:t>
            </w:r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18"/>
              </w:tabs>
              <w:ind w:left="34" w:hanging="34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18"/>
              </w:tabs>
              <w:ind w:left="34" w:hanging="3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9E6884">
              <w:rPr>
                <w:rFonts w:ascii="Arial" w:hAnsi="Arial" w:cs="Arial"/>
              </w:rPr>
              <w:t xml:space="preserve"> (выполняется силами и за счет Заказчика)</w:t>
            </w:r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18"/>
              </w:tabs>
              <w:ind w:left="34" w:hanging="34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18"/>
              </w:tabs>
              <w:ind w:left="34" w:hanging="34"/>
              <w:jc w:val="both"/>
            </w:pPr>
            <w:r w:rsidRPr="00D51DB3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обработать антикоррозионным составом и покрыть </w:t>
            </w:r>
            <w:proofErr w:type="spellStart"/>
            <w:r w:rsidRPr="00D51DB3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D51DB3">
              <w:rPr>
                <w:rFonts w:ascii="Arial" w:hAnsi="Arial" w:cs="Arial"/>
                <w:color w:val="000000"/>
              </w:rPr>
              <w:t xml:space="preserve"> в 2 слоя по холодной битумной мастике</w:t>
            </w:r>
          </w:p>
          <w:p w:rsidR="00D51DB3" w:rsidRDefault="00D51DB3" w:rsidP="00D51DB3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18"/>
              </w:tabs>
              <w:ind w:left="34" w:hanging="3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предусмотреть антикоррозийную обработку.</w:t>
            </w:r>
          </w:p>
          <w:p w:rsidR="00AB7079" w:rsidRPr="00FA54FE" w:rsidRDefault="005E24DA" w:rsidP="00D51DB3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FA54FE">
              <w:rPr>
                <w:rFonts w:ascii="Arial" w:hAnsi="Arial" w:cs="Arial"/>
                <w:color w:val="000000"/>
                <w:u w:val="single"/>
              </w:rPr>
              <w:t>Монтаж бал</w:t>
            </w:r>
            <w:r w:rsidR="00D51DB3">
              <w:rPr>
                <w:rFonts w:ascii="Arial" w:hAnsi="Arial" w:cs="Arial"/>
                <w:color w:val="000000"/>
                <w:u w:val="single"/>
              </w:rPr>
              <w:t>ки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несущ</w:t>
            </w:r>
            <w:r w:rsidR="00D51DB3">
              <w:rPr>
                <w:rFonts w:ascii="Arial" w:hAnsi="Arial" w:cs="Arial"/>
                <w:color w:val="000000"/>
                <w:u w:val="single"/>
              </w:rPr>
              <w:t>ей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металлическ</w:t>
            </w:r>
            <w:r w:rsidR="00D51DB3">
              <w:rPr>
                <w:rFonts w:ascii="Arial" w:hAnsi="Arial" w:cs="Arial"/>
                <w:color w:val="000000"/>
                <w:u w:val="single"/>
              </w:rPr>
              <w:t>ой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(</w:t>
            </w:r>
            <w:r w:rsidR="00D51DB3">
              <w:rPr>
                <w:rFonts w:ascii="Arial" w:hAnsi="Arial" w:cs="Arial"/>
                <w:color w:val="000000"/>
                <w:u w:val="single"/>
              </w:rPr>
              <w:t>1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шт.). </w:t>
            </w:r>
          </w:p>
          <w:p w:rsidR="005E24DA" w:rsidRDefault="00AB7079" w:rsidP="00D51DB3">
            <w:pPr>
              <w:pStyle w:val="affc"/>
              <w:tabs>
                <w:tab w:val="left" w:pos="37"/>
                <w:tab w:val="left" w:pos="321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изготовления балки:</w:t>
            </w:r>
          </w:p>
          <w:p w:rsidR="005E24DA" w:rsidRDefault="00AB7079" w:rsidP="00D51DB3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</w:t>
            </w:r>
            <w:r w:rsidR="005E24DA">
              <w:rPr>
                <w:rFonts w:ascii="Arial" w:hAnsi="Arial" w:cs="Arial"/>
                <w:color w:val="000000"/>
              </w:rPr>
              <w:t xml:space="preserve">рименить </w:t>
            </w:r>
            <w:proofErr w:type="spellStart"/>
            <w:r w:rsidR="005E24DA" w:rsidRPr="00EF69C9">
              <w:rPr>
                <w:rFonts w:ascii="Arial" w:hAnsi="Arial" w:cs="Arial"/>
                <w:color w:val="000000"/>
              </w:rPr>
              <w:t>двутавр</w:t>
            </w:r>
            <w:proofErr w:type="spellEnd"/>
            <w:r w:rsidR="005E24DA" w:rsidRPr="00EF69C9">
              <w:rPr>
                <w:rFonts w:ascii="Arial" w:hAnsi="Arial" w:cs="Arial"/>
                <w:color w:val="000000"/>
              </w:rPr>
              <w:t xml:space="preserve"> №</w:t>
            </w:r>
            <w:r w:rsidR="005E24DA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0</w:t>
            </w:r>
            <w:r w:rsidR="005E24DA">
              <w:rPr>
                <w:rFonts w:ascii="Arial" w:hAnsi="Arial" w:cs="Arial"/>
                <w:color w:val="000000"/>
              </w:rPr>
              <w:t xml:space="preserve">-(2 </w:t>
            </w:r>
            <w:proofErr w:type="spellStart"/>
            <w:proofErr w:type="gramStart"/>
            <w:r w:rsidR="005E24D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5E24DA">
              <w:rPr>
                <w:rFonts w:ascii="Arial" w:hAnsi="Arial" w:cs="Arial"/>
                <w:color w:val="000000"/>
              </w:rPr>
              <w:t>)</w:t>
            </w:r>
          </w:p>
          <w:p w:rsidR="005E24DA" w:rsidRDefault="005E24DA" w:rsidP="00D51DB3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</w:t>
            </w:r>
            <w:r w:rsidR="00AB7079">
              <w:rPr>
                <w:rFonts w:ascii="Arial" w:hAnsi="Arial" w:cs="Arial"/>
                <w:color w:val="000000"/>
              </w:rPr>
              <w:t xml:space="preserve">е 250мм с каждой стороны балки и с учетом длины балки (в свету) </w:t>
            </w:r>
            <w:r w:rsidR="00D51DB3">
              <w:rPr>
                <w:rFonts w:ascii="Arial" w:hAnsi="Arial" w:cs="Arial"/>
                <w:color w:val="000000"/>
              </w:rPr>
              <w:t>4,2</w:t>
            </w:r>
            <w:r w:rsidR="00AB7079">
              <w:rPr>
                <w:rFonts w:ascii="Arial" w:hAnsi="Arial" w:cs="Arial"/>
                <w:color w:val="000000"/>
              </w:rPr>
              <w:t xml:space="preserve"> м</w:t>
            </w:r>
          </w:p>
          <w:p w:rsidR="005E24DA" w:rsidRDefault="005E24DA" w:rsidP="00D51DB3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Предусмотреть  соединение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двутавров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пластинами металлическими с шагом 0,5 м и усиление ребрами жесткости металлическими пластинами с шагом не менее 0,5м.</w:t>
            </w:r>
          </w:p>
          <w:p w:rsidR="005E24DA" w:rsidRDefault="005E24DA" w:rsidP="00D51DB3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Предусмотреть антикоррозийную обработку балки с применением </w:t>
            </w:r>
            <w:r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</w:p>
          <w:p w:rsidR="00894C42" w:rsidRDefault="00894C42" w:rsidP="00894C42">
            <w:pPr>
              <w:pStyle w:val="affc"/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894C42" w:rsidRPr="0069575F" w:rsidRDefault="00894C42" w:rsidP="00894C42">
            <w:pPr>
              <w:pStyle w:val="affc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69575F">
              <w:rPr>
                <w:rFonts w:ascii="Arial" w:hAnsi="Arial" w:cs="Arial"/>
                <w:color w:val="000000"/>
                <w:u w:val="single"/>
              </w:rPr>
              <w:t xml:space="preserve">Тепловая камера (часть </w:t>
            </w:r>
            <w:r>
              <w:rPr>
                <w:rFonts w:ascii="Arial" w:hAnsi="Arial" w:cs="Arial"/>
                <w:color w:val="000000"/>
                <w:u w:val="single"/>
              </w:rPr>
              <w:t>2</w:t>
            </w:r>
            <w:r w:rsidRPr="0069575F">
              <w:rPr>
                <w:rFonts w:ascii="Arial" w:hAnsi="Arial" w:cs="Arial"/>
                <w:color w:val="000000"/>
                <w:u w:val="single"/>
              </w:rPr>
              <w:t xml:space="preserve">- со стороны </w:t>
            </w:r>
            <w:r>
              <w:rPr>
                <w:rFonts w:ascii="Arial" w:hAnsi="Arial" w:cs="Arial"/>
                <w:color w:val="000000"/>
                <w:u w:val="single"/>
              </w:rPr>
              <w:t>ул</w:t>
            </w:r>
            <w:proofErr w:type="gramStart"/>
            <w:r>
              <w:rPr>
                <w:rFonts w:ascii="Arial" w:hAnsi="Arial" w:cs="Arial"/>
                <w:color w:val="000000"/>
                <w:u w:val="single"/>
              </w:rPr>
              <w:t>.М</w:t>
            </w:r>
            <w:proofErr w:type="gramEnd"/>
            <w:r>
              <w:rPr>
                <w:rFonts w:ascii="Arial" w:hAnsi="Arial" w:cs="Arial"/>
                <w:color w:val="000000"/>
                <w:u w:val="single"/>
              </w:rPr>
              <w:t>елентьевой</w:t>
            </w:r>
            <w:r w:rsidRPr="0069575F">
              <w:rPr>
                <w:rFonts w:ascii="Arial" w:hAnsi="Arial" w:cs="Arial"/>
                <w:color w:val="000000"/>
                <w:u w:val="single"/>
              </w:rPr>
              <w:t>):</w:t>
            </w:r>
          </w:p>
          <w:p w:rsidR="00894C42" w:rsidRP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894C42">
              <w:rPr>
                <w:rFonts w:ascii="Arial" w:hAnsi="Arial" w:cs="Arial"/>
                <w:color w:val="000000"/>
              </w:rPr>
              <w:t xml:space="preserve"> Демонтаж плит перекрытия ТК, балок несущих металлических из сдвоенного </w:t>
            </w:r>
            <w:proofErr w:type="spellStart"/>
            <w:r w:rsidRPr="00894C42"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 w:rsidRPr="00894C42">
              <w:rPr>
                <w:rFonts w:ascii="Arial" w:hAnsi="Arial" w:cs="Arial"/>
                <w:color w:val="000000"/>
              </w:rPr>
              <w:t xml:space="preserve"> №30 L=4,2 м (в свету) - (1 </w:t>
            </w:r>
            <w:proofErr w:type="spellStart"/>
            <w:proofErr w:type="gramStart"/>
            <w:r w:rsidRPr="00894C42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894C42">
              <w:rPr>
                <w:rFonts w:ascii="Arial" w:hAnsi="Arial" w:cs="Arial"/>
                <w:color w:val="000000"/>
              </w:rPr>
              <w:t>)</w:t>
            </w:r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EC6D5D">
              <w:rPr>
                <w:rFonts w:ascii="Arial" w:hAnsi="Arial" w:cs="Arial"/>
                <w:color w:val="000000"/>
              </w:rPr>
              <w:t xml:space="preserve"> плит перекрытия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EC6D5D">
              <w:rPr>
                <w:rFonts w:ascii="Arial" w:hAnsi="Arial" w:cs="Arial"/>
                <w:color w:val="000000"/>
              </w:rPr>
              <w:t>100% новых плит</w:t>
            </w:r>
            <w:r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кольца, стеновые кольца и т.д.).</w:t>
            </w:r>
            <w:proofErr w:type="gramEnd"/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 xml:space="preserve">Устройство </w:t>
            </w:r>
            <w:r>
              <w:rPr>
                <w:rFonts w:ascii="Arial" w:hAnsi="Arial" w:cs="Arial"/>
                <w:color w:val="000000"/>
              </w:rPr>
              <w:t xml:space="preserve">обмазочной </w:t>
            </w:r>
            <w:r w:rsidRPr="00EC6D5D">
              <w:rPr>
                <w:rFonts w:ascii="Arial" w:hAnsi="Arial" w:cs="Arial"/>
                <w:color w:val="000000"/>
              </w:rPr>
              <w:t>гидроизоляции плит перекрытия</w:t>
            </w:r>
          </w:p>
          <w:p w:rsidR="00894C42" w:rsidRPr="00EC6D5D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люков (при необходимости) – 4 шт.</w:t>
            </w:r>
          </w:p>
          <w:p w:rsidR="00894C42" w:rsidRPr="00EC6D5D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лестниц – 4 шт.</w:t>
            </w:r>
          </w:p>
          <w:p w:rsidR="00894C42" w:rsidRPr="00D768B5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односторонних сальниковых компенс</w:t>
            </w:r>
            <w:r>
              <w:rPr>
                <w:rFonts w:ascii="Arial" w:hAnsi="Arial" w:cs="Arial"/>
                <w:color w:val="000000"/>
              </w:rPr>
              <w:t xml:space="preserve">аторов Ду600мм </w:t>
            </w:r>
            <w:r w:rsidR="005E4DD2" w:rsidRPr="005E4DD2">
              <w:rPr>
                <w:rFonts w:ascii="Arial" w:hAnsi="Arial" w:cs="Arial"/>
              </w:rPr>
              <w:t>(ТС-579.00.000-16, компенсирующая способность 450 мм, Ру25 кгс/см2)</w:t>
            </w:r>
            <w:r w:rsidR="005E4DD2" w:rsidRPr="00D51DB3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3A344D">
              <w:rPr>
                <w:rFonts w:ascii="Arial" w:hAnsi="Arial" w:cs="Arial"/>
                <w:color w:val="000000"/>
              </w:rPr>
              <w:t xml:space="preserve">– </w:t>
            </w:r>
            <w:r w:rsidR="003D3E53">
              <w:rPr>
                <w:rFonts w:ascii="Arial" w:hAnsi="Arial" w:cs="Arial"/>
                <w:color w:val="000000"/>
              </w:rPr>
              <w:t xml:space="preserve">              </w:t>
            </w:r>
            <w:r w:rsidRPr="003A344D">
              <w:rPr>
                <w:rFonts w:ascii="Arial" w:hAnsi="Arial" w:cs="Arial"/>
                <w:color w:val="000000"/>
              </w:rPr>
              <w:t xml:space="preserve">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магистрального трубопровода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в пределах ТК </w:t>
            </w:r>
            <w:r w:rsidRPr="00227DB1">
              <w:rPr>
                <w:rFonts w:ascii="Arial" w:hAnsi="Arial" w:cs="Arial"/>
                <w:color w:val="000000"/>
              </w:rPr>
              <w:t>Ду</w:t>
            </w:r>
            <w:r>
              <w:rPr>
                <w:rFonts w:ascii="Arial" w:hAnsi="Arial" w:cs="Arial"/>
                <w:color w:val="000000"/>
              </w:rPr>
              <w:t>600</w:t>
            </w:r>
            <w:r w:rsidRPr="00227DB1">
              <w:rPr>
                <w:rFonts w:ascii="Arial" w:hAnsi="Arial" w:cs="Arial"/>
                <w:color w:val="000000"/>
              </w:rPr>
              <w:t xml:space="preserve"> L</w:t>
            </w:r>
            <w:r w:rsidRPr="00227DB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 xml:space="preserve">2 м (подающий и обратный). </w:t>
            </w:r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9E6884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18"/>
              </w:tabs>
              <w:ind w:left="34" w:firstLine="0"/>
              <w:jc w:val="both"/>
            </w:pPr>
            <w:r w:rsidRPr="00D51DB3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</w:t>
            </w:r>
            <w:r w:rsidRPr="00D51DB3">
              <w:rPr>
                <w:rFonts w:ascii="Arial" w:hAnsi="Arial" w:cs="Arial"/>
                <w:color w:val="000000"/>
              </w:rPr>
              <w:lastRenderedPageBreak/>
              <w:t xml:space="preserve">обработать антикоррозионным составом и покрыть </w:t>
            </w:r>
            <w:proofErr w:type="spellStart"/>
            <w:r w:rsidRPr="00D51DB3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D51DB3">
              <w:rPr>
                <w:rFonts w:ascii="Arial" w:hAnsi="Arial" w:cs="Arial"/>
                <w:color w:val="000000"/>
              </w:rPr>
              <w:t xml:space="preserve"> в 2 слоя по холодной битумной мастике</w:t>
            </w:r>
          </w:p>
          <w:p w:rsidR="00894C42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предусмотреть антикоррозийную обработку.</w:t>
            </w:r>
          </w:p>
          <w:p w:rsidR="00894C42" w:rsidRPr="00FA54FE" w:rsidRDefault="00894C42" w:rsidP="00894C42">
            <w:pPr>
              <w:pStyle w:val="affc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FA54FE">
              <w:rPr>
                <w:rFonts w:ascii="Arial" w:hAnsi="Arial" w:cs="Arial"/>
                <w:color w:val="000000"/>
                <w:u w:val="single"/>
              </w:rPr>
              <w:t>Монтаж бал</w:t>
            </w:r>
            <w:r>
              <w:rPr>
                <w:rFonts w:ascii="Arial" w:hAnsi="Arial" w:cs="Arial"/>
                <w:color w:val="000000"/>
                <w:u w:val="single"/>
              </w:rPr>
              <w:t>ки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несущ</w:t>
            </w:r>
            <w:r>
              <w:rPr>
                <w:rFonts w:ascii="Arial" w:hAnsi="Arial" w:cs="Arial"/>
                <w:color w:val="000000"/>
                <w:u w:val="single"/>
              </w:rPr>
              <w:t>ей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металлическ</w:t>
            </w:r>
            <w:r>
              <w:rPr>
                <w:rFonts w:ascii="Arial" w:hAnsi="Arial" w:cs="Arial"/>
                <w:color w:val="000000"/>
                <w:u w:val="single"/>
              </w:rPr>
              <w:t>ой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(</w:t>
            </w:r>
            <w:r>
              <w:rPr>
                <w:rFonts w:ascii="Arial" w:hAnsi="Arial" w:cs="Arial"/>
                <w:color w:val="000000"/>
                <w:u w:val="single"/>
              </w:rPr>
              <w:t>1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шт.). </w:t>
            </w:r>
          </w:p>
          <w:p w:rsidR="00894C42" w:rsidRDefault="00894C42" w:rsidP="00894C42">
            <w:pPr>
              <w:pStyle w:val="affc"/>
              <w:numPr>
                <w:ilvl w:val="0"/>
                <w:numId w:val="14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изготовления балки:</w:t>
            </w:r>
          </w:p>
          <w:p w:rsidR="00894C42" w:rsidRDefault="00894C42" w:rsidP="00894C42">
            <w:pPr>
              <w:pStyle w:val="affc"/>
              <w:numPr>
                <w:ilvl w:val="0"/>
                <w:numId w:val="14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Применить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30-(2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  <w:p w:rsidR="00894C42" w:rsidRDefault="00894C42" w:rsidP="00894C42">
            <w:pPr>
              <w:pStyle w:val="affc"/>
              <w:numPr>
                <w:ilvl w:val="0"/>
                <w:numId w:val="14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</w:t>
            </w:r>
            <w:r>
              <w:rPr>
                <w:rFonts w:ascii="Arial" w:hAnsi="Arial" w:cs="Arial"/>
                <w:color w:val="000000"/>
              </w:rPr>
              <w:t>е 250мм с каждой стороны балки и с учетом длины балки (в свету) 4,2 м</w:t>
            </w:r>
          </w:p>
          <w:p w:rsidR="00894C42" w:rsidRDefault="00894C42" w:rsidP="00894C42">
            <w:pPr>
              <w:pStyle w:val="affc"/>
              <w:numPr>
                <w:ilvl w:val="0"/>
                <w:numId w:val="14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Предусмотреть  соединение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двутавров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пластинами металлическими с шагом 0,5 м и усиление ребрами жесткости металлическими пластинами с шагом не менее 0,5м.</w:t>
            </w:r>
          </w:p>
          <w:p w:rsidR="00894C42" w:rsidRDefault="00894C42" w:rsidP="00894C42">
            <w:pPr>
              <w:pStyle w:val="affc"/>
              <w:numPr>
                <w:ilvl w:val="0"/>
                <w:numId w:val="14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Предусмотреть антикоррозийную обработку балки с применением </w:t>
            </w:r>
            <w:r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</w:p>
          <w:p w:rsidR="00894C42" w:rsidRPr="00894C42" w:rsidRDefault="00894C42" w:rsidP="00894C42">
            <w:p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894C42" w:rsidRPr="00894C42" w:rsidRDefault="00894C42" w:rsidP="00894C42">
            <w:p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5E24DA" w:rsidRPr="00413E97" w:rsidRDefault="00B2297B" w:rsidP="00413E97">
            <w:pPr>
              <w:pStyle w:val="affc"/>
              <w:numPr>
                <w:ilvl w:val="0"/>
                <w:numId w:val="11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u w:val="single"/>
              </w:rPr>
            </w:pPr>
            <w:r w:rsidRPr="00413E97">
              <w:rPr>
                <w:rFonts w:ascii="Arial" w:hAnsi="Arial" w:cs="Arial"/>
                <w:u w:val="single"/>
              </w:rPr>
              <w:t>Ремонт щитов</w:t>
            </w:r>
            <w:r w:rsidR="0069575F" w:rsidRPr="00413E97">
              <w:rPr>
                <w:rFonts w:ascii="Arial" w:hAnsi="Arial" w:cs="Arial"/>
                <w:u w:val="single"/>
              </w:rPr>
              <w:t>ой</w:t>
            </w:r>
            <w:r w:rsidRPr="00413E97">
              <w:rPr>
                <w:rFonts w:ascii="Arial" w:hAnsi="Arial" w:cs="Arial"/>
                <w:u w:val="single"/>
              </w:rPr>
              <w:t xml:space="preserve"> неподвижн</w:t>
            </w:r>
            <w:r w:rsidR="0069575F" w:rsidRPr="00413E97">
              <w:rPr>
                <w:rFonts w:ascii="Arial" w:hAnsi="Arial" w:cs="Arial"/>
                <w:u w:val="single"/>
              </w:rPr>
              <w:t>ой</w:t>
            </w:r>
            <w:r w:rsidRPr="00413E97">
              <w:rPr>
                <w:rFonts w:ascii="Arial" w:hAnsi="Arial" w:cs="Arial"/>
                <w:u w:val="single"/>
              </w:rPr>
              <w:t xml:space="preserve"> опор</w:t>
            </w:r>
            <w:r w:rsidR="0069575F" w:rsidRPr="00413E97">
              <w:rPr>
                <w:rFonts w:ascii="Arial" w:hAnsi="Arial" w:cs="Arial"/>
                <w:u w:val="single"/>
              </w:rPr>
              <w:t>ы</w:t>
            </w:r>
            <w:r w:rsidR="005E24DA" w:rsidRPr="00413E97">
              <w:rPr>
                <w:rFonts w:ascii="Arial" w:hAnsi="Arial" w:cs="Arial"/>
                <w:u w:val="single"/>
              </w:rPr>
              <w:t xml:space="preserve"> (</w:t>
            </w:r>
            <w:r w:rsidR="00AB7079" w:rsidRPr="00413E97">
              <w:rPr>
                <w:rFonts w:ascii="Arial" w:hAnsi="Arial" w:cs="Arial"/>
                <w:u w:val="single"/>
              </w:rPr>
              <w:t>1</w:t>
            </w:r>
            <w:r w:rsidR="005E24DA" w:rsidRPr="00413E97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proofErr w:type="gramStart"/>
            <w:r w:rsidR="005E24DA" w:rsidRPr="00413E97">
              <w:rPr>
                <w:rFonts w:ascii="Arial" w:hAnsi="Arial" w:cs="Arial"/>
                <w:u w:val="single"/>
              </w:rPr>
              <w:t>шт</w:t>
            </w:r>
            <w:proofErr w:type="spellEnd"/>
            <w:proofErr w:type="gramEnd"/>
            <w:r w:rsidR="005E24DA" w:rsidRPr="00413E97">
              <w:rPr>
                <w:rFonts w:ascii="Arial" w:hAnsi="Arial" w:cs="Arial"/>
                <w:u w:val="single"/>
              </w:rPr>
              <w:t>)</w:t>
            </w:r>
            <w:r w:rsidRPr="00413E97">
              <w:rPr>
                <w:rFonts w:ascii="Arial" w:hAnsi="Arial" w:cs="Arial"/>
                <w:u w:val="single"/>
              </w:rPr>
              <w:t>. Для опоры предусмотреть</w:t>
            </w:r>
            <w:r w:rsidR="005E24DA" w:rsidRPr="00413E97">
              <w:rPr>
                <w:rFonts w:ascii="Arial" w:hAnsi="Arial" w:cs="Arial"/>
                <w:u w:val="single"/>
              </w:rPr>
              <w:t>:</w:t>
            </w:r>
          </w:p>
          <w:p w:rsidR="005E24DA" w:rsidRPr="00413E97" w:rsidRDefault="00F7757B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замена в бетонном щите опор</w:t>
            </w:r>
            <w:r w:rsidR="00A71B58" w:rsidRPr="00413E97">
              <w:rPr>
                <w:rFonts w:ascii="Arial" w:hAnsi="Arial" w:cs="Arial"/>
              </w:rPr>
              <w:t>ы</w:t>
            </w:r>
            <w:r w:rsidRPr="00413E97">
              <w:rPr>
                <w:rFonts w:ascii="Arial" w:hAnsi="Arial" w:cs="Arial"/>
              </w:rPr>
              <w:t xml:space="preserve"> труб</w:t>
            </w:r>
            <w:r w:rsidR="00A71B58" w:rsidRPr="00413E97">
              <w:rPr>
                <w:rFonts w:ascii="Arial" w:hAnsi="Arial" w:cs="Arial"/>
              </w:rPr>
              <w:t>ы</w:t>
            </w:r>
            <w:r w:rsidR="005E24DA" w:rsidRPr="00413E97">
              <w:rPr>
                <w:rFonts w:ascii="Arial" w:hAnsi="Arial" w:cs="Arial"/>
              </w:rPr>
              <w:t xml:space="preserve"> Ду</w:t>
            </w:r>
            <w:r w:rsidR="003A71E0">
              <w:rPr>
                <w:rFonts w:ascii="Arial" w:hAnsi="Arial" w:cs="Arial"/>
              </w:rPr>
              <w:t>6</w:t>
            </w:r>
            <w:r w:rsidR="005E24DA" w:rsidRPr="00413E97">
              <w:rPr>
                <w:rFonts w:ascii="Arial" w:hAnsi="Arial" w:cs="Arial"/>
              </w:rPr>
              <w:t xml:space="preserve">00 мм </w:t>
            </w:r>
            <w:r w:rsidR="005E24DA" w:rsidRPr="00413E97">
              <w:rPr>
                <w:rFonts w:ascii="Arial" w:hAnsi="Arial" w:cs="Arial"/>
                <w:lang w:val="en-US"/>
              </w:rPr>
              <w:t>L</w:t>
            </w:r>
            <w:r w:rsidR="005E24DA" w:rsidRPr="00413E97">
              <w:rPr>
                <w:rFonts w:ascii="Arial" w:hAnsi="Arial" w:cs="Arial"/>
              </w:rPr>
              <w:t>=</w:t>
            </w:r>
            <w:r w:rsidR="00AB7079" w:rsidRPr="00413E97">
              <w:rPr>
                <w:rFonts w:ascii="Arial" w:hAnsi="Arial" w:cs="Arial"/>
              </w:rPr>
              <w:t xml:space="preserve">1,0 </w:t>
            </w:r>
            <w:r w:rsidR="005E24DA" w:rsidRPr="00413E97">
              <w:rPr>
                <w:rFonts w:ascii="Arial" w:hAnsi="Arial" w:cs="Arial"/>
              </w:rPr>
              <w:t xml:space="preserve">м- 2 </w:t>
            </w:r>
            <w:proofErr w:type="spellStart"/>
            <w:r w:rsidR="005E24DA" w:rsidRPr="00413E97">
              <w:rPr>
                <w:rFonts w:ascii="Arial" w:hAnsi="Arial" w:cs="Arial"/>
              </w:rPr>
              <w:t>шт</w:t>
            </w:r>
            <w:proofErr w:type="spellEnd"/>
          </w:p>
          <w:p w:rsidR="005F07F2" w:rsidRPr="00413E97" w:rsidRDefault="005F07F2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заме</w:t>
            </w:r>
            <w:r w:rsidR="00A71B58" w:rsidRPr="00413E97">
              <w:rPr>
                <w:rFonts w:ascii="Arial" w:hAnsi="Arial" w:cs="Arial"/>
              </w:rPr>
              <w:t>на обечайки неподвижной</w:t>
            </w:r>
            <w:r w:rsidR="00F7757B" w:rsidRPr="00413E97">
              <w:rPr>
                <w:rFonts w:ascii="Arial" w:hAnsi="Arial" w:cs="Arial"/>
              </w:rPr>
              <w:t xml:space="preserve"> опор</w:t>
            </w:r>
            <w:r w:rsidR="00A71B58" w:rsidRPr="00413E97">
              <w:rPr>
                <w:rFonts w:ascii="Arial" w:hAnsi="Arial" w:cs="Arial"/>
              </w:rPr>
              <w:t>ы</w:t>
            </w:r>
            <w:r w:rsidR="00F7757B" w:rsidRPr="00413E97">
              <w:rPr>
                <w:rFonts w:ascii="Arial" w:hAnsi="Arial" w:cs="Arial"/>
              </w:rPr>
              <w:t xml:space="preserve"> с устройством косынок </w:t>
            </w:r>
            <w:r w:rsidR="00B2297B" w:rsidRPr="00413E97">
              <w:rPr>
                <w:rFonts w:ascii="Arial" w:hAnsi="Arial" w:cs="Arial"/>
              </w:rPr>
              <w:t xml:space="preserve"> с каждой стороны в соответствии с  серией 5.903-13 выпуск 7-95.</w:t>
            </w:r>
          </w:p>
          <w:p w:rsidR="00DE5200" w:rsidRPr="00413E97" w:rsidRDefault="00F7757B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замена гильз</w:t>
            </w:r>
            <w:r w:rsidR="00A71B58" w:rsidRPr="00413E97">
              <w:rPr>
                <w:rFonts w:ascii="Arial" w:hAnsi="Arial" w:cs="Arial"/>
              </w:rPr>
              <w:t xml:space="preserve"> внутри </w:t>
            </w:r>
            <w:r w:rsidR="005F07F2" w:rsidRPr="00413E97">
              <w:rPr>
                <w:rFonts w:ascii="Arial" w:hAnsi="Arial" w:cs="Arial"/>
              </w:rPr>
              <w:t xml:space="preserve"> бетонного щита опоры Ду700 мм L=</w:t>
            </w:r>
            <w:r w:rsidR="00AB7079" w:rsidRPr="00413E97">
              <w:rPr>
                <w:rFonts w:ascii="Arial" w:hAnsi="Arial" w:cs="Arial"/>
              </w:rPr>
              <w:t>0,8</w:t>
            </w:r>
            <w:r w:rsidR="005F07F2" w:rsidRPr="00413E97">
              <w:rPr>
                <w:rFonts w:ascii="Arial" w:hAnsi="Arial" w:cs="Arial"/>
              </w:rPr>
              <w:t xml:space="preserve"> м – 2шт.</w:t>
            </w:r>
          </w:p>
          <w:p w:rsidR="00A71B58" w:rsidRPr="00413E97" w:rsidRDefault="00B2297B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в вертикальной плоскости </w:t>
            </w:r>
            <w:r w:rsidR="00A71B58" w:rsidRPr="00413E97">
              <w:rPr>
                <w:rFonts w:ascii="Arial" w:hAnsi="Arial" w:cs="Arial"/>
              </w:rPr>
              <w:t>усиление неподвижной</w:t>
            </w:r>
            <w:r w:rsidR="00F7757B" w:rsidRPr="00413E97">
              <w:rPr>
                <w:rFonts w:ascii="Arial" w:hAnsi="Arial" w:cs="Arial"/>
              </w:rPr>
              <w:t xml:space="preserve"> опор</w:t>
            </w:r>
            <w:r w:rsidR="00A71B58" w:rsidRPr="00413E97">
              <w:rPr>
                <w:rFonts w:ascii="Arial" w:hAnsi="Arial" w:cs="Arial"/>
              </w:rPr>
              <w:t>ы</w:t>
            </w:r>
            <w:r w:rsidR="001154F6" w:rsidRPr="00413E97">
              <w:rPr>
                <w:rFonts w:ascii="Arial" w:hAnsi="Arial" w:cs="Arial"/>
              </w:rPr>
              <w:t xml:space="preserve"> </w:t>
            </w:r>
            <w:proofErr w:type="spellStart"/>
            <w:r w:rsidR="001154F6" w:rsidRPr="00413E97">
              <w:rPr>
                <w:rFonts w:ascii="Arial" w:hAnsi="Arial" w:cs="Arial"/>
              </w:rPr>
              <w:t>двутаврами</w:t>
            </w:r>
            <w:proofErr w:type="spellEnd"/>
            <w:r w:rsidR="001154F6" w:rsidRPr="00413E97">
              <w:rPr>
                <w:rFonts w:ascii="Arial" w:hAnsi="Arial" w:cs="Arial"/>
              </w:rPr>
              <w:t xml:space="preserve"> №14 (4 </w:t>
            </w:r>
            <w:proofErr w:type="spellStart"/>
            <w:proofErr w:type="gramStart"/>
            <w:r w:rsidR="001154F6" w:rsidRPr="00413E97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="001154F6" w:rsidRPr="00413E97">
              <w:rPr>
                <w:rFonts w:ascii="Arial" w:hAnsi="Arial" w:cs="Arial"/>
              </w:rPr>
              <w:t xml:space="preserve"> – по 2</w:t>
            </w:r>
            <w:r w:rsidR="00F7757B" w:rsidRPr="00413E97">
              <w:rPr>
                <w:rFonts w:ascii="Arial" w:hAnsi="Arial" w:cs="Arial"/>
              </w:rPr>
              <w:t xml:space="preserve"> </w:t>
            </w:r>
            <w:r w:rsidR="00A71B58" w:rsidRPr="00413E97">
              <w:rPr>
                <w:rFonts w:ascii="Arial" w:hAnsi="Arial" w:cs="Arial"/>
              </w:rPr>
              <w:t>для каждой трубы</w:t>
            </w:r>
            <w:r w:rsidR="001154F6" w:rsidRPr="00413E97">
              <w:rPr>
                <w:rFonts w:ascii="Arial" w:hAnsi="Arial" w:cs="Arial"/>
              </w:rPr>
              <w:t>)</w:t>
            </w:r>
            <w:r w:rsidR="00A71B58" w:rsidRPr="00413E97">
              <w:rPr>
                <w:rFonts w:ascii="Arial" w:hAnsi="Arial" w:cs="Arial"/>
              </w:rPr>
              <w:t xml:space="preserve"> с обеих сторон опоры. </w:t>
            </w:r>
          </w:p>
          <w:p w:rsidR="00F7757B" w:rsidRPr="00413E97" w:rsidRDefault="00A71B58" w:rsidP="00413E97">
            <w:pPr>
              <w:pStyle w:val="affc"/>
              <w:numPr>
                <w:ilvl w:val="1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При установке стоек из </w:t>
            </w:r>
            <w:proofErr w:type="spellStart"/>
            <w:r w:rsidRPr="00413E97">
              <w:rPr>
                <w:rFonts w:ascii="Arial" w:hAnsi="Arial" w:cs="Arial"/>
              </w:rPr>
              <w:t>двутавра</w:t>
            </w:r>
            <w:proofErr w:type="spellEnd"/>
            <w:r w:rsidRPr="00413E97">
              <w:rPr>
                <w:rFonts w:ascii="Arial" w:hAnsi="Arial" w:cs="Arial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 w:rsidRPr="00413E97">
              <w:rPr>
                <w:rFonts w:ascii="Arial" w:hAnsi="Arial" w:cs="Arial"/>
              </w:rPr>
              <w:t>двутавра</w:t>
            </w:r>
            <w:proofErr w:type="spellEnd"/>
            <w:r w:rsidRPr="00413E97">
              <w:rPr>
                <w:rFonts w:ascii="Arial" w:hAnsi="Arial" w:cs="Arial"/>
              </w:rPr>
              <w:t xml:space="preserve"> принять в соответствии с высотой тепловой камеры и с учетом заглубления.</w:t>
            </w:r>
          </w:p>
          <w:p w:rsidR="00F7757B" w:rsidRPr="00413E97" w:rsidRDefault="00A71B58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в горизонтальной плоскости </w:t>
            </w:r>
            <w:r w:rsidR="00F7757B" w:rsidRPr="00413E97">
              <w:rPr>
                <w:rFonts w:ascii="Arial" w:hAnsi="Arial" w:cs="Arial"/>
              </w:rPr>
              <w:t>усиление не</w:t>
            </w:r>
            <w:r w:rsidRPr="00413E97">
              <w:rPr>
                <w:rFonts w:ascii="Arial" w:hAnsi="Arial" w:cs="Arial"/>
              </w:rPr>
              <w:t>подвижной</w:t>
            </w:r>
            <w:r w:rsidR="00F7757B" w:rsidRPr="00413E97">
              <w:rPr>
                <w:rFonts w:ascii="Arial" w:hAnsi="Arial" w:cs="Arial"/>
              </w:rPr>
              <w:t xml:space="preserve"> опор</w:t>
            </w:r>
            <w:r w:rsidRPr="00413E97">
              <w:rPr>
                <w:rFonts w:ascii="Arial" w:hAnsi="Arial" w:cs="Arial"/>
              </w:rPr>
              <w:t>ы</w:t>
            </w:r>
            <w:r w:rsidR="001154F6" w:rsidRPr="00413E97">
              <w:rPr>
                <w:rFonts w:ascii="Arial" w:hAnsi="Arial" w:cs="Arial"/>
              </w:rPr>
              <w:t xml:space="preserve"> швеллерами №8 (4 </w:t>
            </w:r>
            <w:proofErr w:type="spellStart"/>
            <w:proofErr w:type="gramStart"/>
            <w:r w:rsidR="001154F6" w:rsidRPr="00413E97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="001154F6" w:rsidRPr="00413E97">
              <w:rPr>
                <w:rFonts w:ascii="Arial" w:hAnsi="Arial" w:cs="Arial"/>
              </w:rPr>
              <w:t xml:space="preserve"> – по 2 </w:t>
            </w:r>
            <w:r w:rsidRPr="00413E97">
              <w:rPr>
                <w:rFonts w:ascii="Arial" w:hAnsi="Arial" w:cs="Arial"/>
              </w:rPr>
              <w:t>для каждой трубы</w:t>
            </w:r>
            <w:r w:rsidR="001154F6" w:rsidRPr="00413E97">
              <w:rPr>
                <w:rFonts w:ascii="Arial" w:hAnsi="Arial" w:cs="Arial"/>
              </w:rPr>
              <w:t>)</w:t>
            </w:r>
            <w:r w:rsidR="00F7757B" w:rsidRPr="00413E97">
              <w:rPr>
                <w:rFonts w:ascii="Arial" w:hAnsi="Arial" w:cs="Arial"/>
              </w:rPr>
              <w:t xml:space="preserve"> с </w:t>
            </w:r>
            <w:r w:rsidRPr="00413E97">
              <w:rPr>
                <w:rFonts w:ascii="Arial" w:hAnsi="Arial" w:cs="Arial"/>
              </w:rPr>
              <w:t>обеих сторон опоры</w:t>
            </w:r>
            <w:r w:rsidR="00F7757B" w:rsidRPr="00413E97">
              <w:rPr>
                <w:rFonts w:ascii="Arial" w:hAnsi="Arial" w:cs="Arial"/>
              </w:rPr>
              <w:t>.</w:t>
            </w:r>
          </w:p>
          <w:p w:rsidR="00A71B58" w:rsidRPr="00413E97" w:rsidRDefault="001154F6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Устройство</w:t>
            </w:r>
            <w:r w:rsidR="00A71B58" w:rsidRPr="00413E97">
              <w:rPr>
                <w:rFonts w:ascii="Arial" w:hAnsi="Arial" w:cs="Arial"/>
              </w:rPr>
              <w:t xml:space="preserve"> каркаса металлического из арм</w:t>
            </w:r>
            <w:r w:rsidR="00DE5200" w:rsidRPr="00413E97">
              <w:rPr>
                <w:rFonts w:ascii="Arial" w:hAnsi="Arial" w:cs="Arial"/>
              </w:rPr>
              <w:t>атуры диаметром не менее 18мм с каждой стороны опоры.</w:t>
            </w:r>
          </w:p>
          <w:p w:rsidR="005F07F2" w:rsidRPr="00413E97" w:rsidRDefault="00DE5200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Наращивание</w:t>
            </w:r>
            <w:r w:rsidR="005F07F2" w:rsidRPr="00413E97">
              <w:rPr>
                <w:rFonts w:ascii="Arial" w:hAnsi="Arial" w:cs="Arial"/>
              </w:rPr>
              <w:t xml:space="preserve"> бетонного щита опоры  толщиной не менее </w:t>
            </w:r>
            <w:r w:rsidR="00F7757B" w:rsidRPr="00413E97">
              <w:rPr>
                <w:rFonts w:ascii="Arial" w:hAnsi="Arial" w:cs="Arial"/>
              </w:rPr>
              <w:t>200</w:t>
            </w:r>
            <w:r w:rsidR="005F07F2" w:rsidRPr="00413E97">
              <w:rPr>
                <w:rFonts w:ascii="Arial" w:hAnsi="Arial" w:cs="Arial"/>
              </w:rPr>
              <w:t xml:space="preserve"> мм</w:t>
            </w:r>
            <w:r w:rsidR="00F7757B" w:rsidRPr="00413E97">
              <w:rPr>
                <w:rFonts w:ascii="Arial" w:hAnsi="Arial" w:cs="Arial"/>
              </w:rPr>
              <w:t xml:space="preserve"> с каждой стороны</w:t>
            </w:r>
            <w:r w:rsidRPr="00413E97">
              <w:rPr>
                <w:rFonts w:ascii="Arial" w:hAnsi="Arial" w:cs="Arial"/>
              </w:rPr>
              <w:t>.</w:t>
            </w:r>
          </w:p>
          <w:p w:rsidR="0069575F" w:rsidRPr="00413E97" w:rsidRDefault="00396271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  <w:tab w:val="left" w:pos="851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Все металлические конструкции и изделия  (обечайки, косынки, гильзы) обработать 2-хкомпонентной мастикой «Вектор»</w:t>
            </w:r>
          </w:p>
          <w:p w:rsidR="0069575F" w:rsidRPr="00413E97" w:rsidRDefault="0069575F" w:rsidP="00413E97">
            <w:pPr>
              <w:pStyle w:val="affc"/>
              <w:numPr>
                <w:ilvl w:val="0"/>
                <w:numId w:val="6"/>
              </w:numPr>
              <w:tabs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Сохранить в теле опоры дренажное отверстие размером 100х100 мм </w:t>
            </w:r>
          </w:p>
          <w:p w:rsidR="005F07F2" w:rsidRPr="00FA0577" w:rsidRDefault="005F07F2" w:rsidP="00D51DB3">
            <w:pPr>
              <w:tabs>
                <w:tab w:val="left" w:pos="851"/>
                <w:tab w:val="num" w:pos="1287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8B48BE" w:rsidRPr="00CE71DB" w:rsidRDefault="008B48BE" w:rsidP="00413E97">
            <w:pPr>
              <w:pStyle w:val="affc"/>
              <w:numPr>
                <w:ilvl w:val="0"/>
                <w:numId w:val="15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485B2C" w:rsidRPr="00485B2C" w:rsidRDefault="008B48BE" w:rsidP="00413E97">
            <w:pPr>
              <w:pStyle w:val="affc"/>
              <w:numPr>
                <w:ilvl w:val="0"/>
                <w:numId w:val="15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485B2C" w:rsidRPr="00485B2C" w:rsidRDefault="00485B2C" w:rsidP="00413E97">
            <w:pPr>
              <w:pStyle w:val="affc"/>
              <w:numPr>
                <w:ilvl w:val="0"/>
                <w:numId w:val="15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</w:t>
            </w:r>
            <w:r w:rsidR="00D169E2">
              <w:rPr>
                <w:rFonts w:ascii="Arial" w:hAnsi="Arial" w:cs="Arial"/>
              </w:rPr>
              <w:t>х в локально-сметном расчете</w:t>
            </w:r>
            <w:r>
              <w:rPr>
                <w:rFonts w:ascii="Arial" w:hAnsi="Arial" w:cs="Arial"/>
              </w:rPr>
              <w:t>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85B2C" w:rsidRPr="001B6B5C" w:rsidRDefault="00485B2C" w:rsidP="00D51DB3">
            <w:pPr>
              <w:pStyle w:val="affc"/>
              <w:numPr>
                <w:ilvl w:val="0"/>
                <w:numId w:val="9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1B6B5C">
              <w:rPr>
                <w:rFonts w:ascii="Arial" w:hAnsi="Arial" w:cs="Arial"/>
              </w:rPr>
              <w:t xml:space="preserve">асфальтобетонное покрытие – </w:t>
            </w:r>
            <w:r w:rsidR="00590C30" w:rsidRPr="001B6B5C">
              <w:rPr>
                <w:rFonts w:ascii="Arial" w:hAnsi="Arial" w:cs="Arial"/>
              </w:rPr>
              <w:t>65</w:t>
            </w:r>
            <w:r w:rsidR="005E4DD2" w:rsidRPr="001B6B5C">
              <w:rPr>
                <w:rFonts w:ascii="Arial" w:hAnsi="Arial" w:cs="Arial"/>
              </w:rPr>
              <w:t xml:space="preserve"> </w:t>
            </w:r>
            <w:r w:rsidRPr="001B6B5C">
              <w:rPr>
                <w:rFonts w:ascii="Arial" w:hAnsi="Arial" w:cs="Arial"/>
              </w:rPr>
              <w:t>м</w:t>
            </w:r>
            <w:proofErr w:type="gramStart"/>
            <w:r w:rsidRPr="001B6B5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  <w:p w:rsidR="00485B2C" w:rsidRPr="00485B2C" w:rsidRDefault="00485B2C" w:rsidP="00590C30">
            <w:pPr>
              <w:pStyle w:val="affc"/>
              <w:numPr>
                <w:ilvl w:val="0"/>
                <w:numId w:val="9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1B6B5C">
              <w:rPr>
                <w:rFonts w:ascii="Arial" w:hAnsi="Arial" w:cs="Arial"/>
              </w:rPr>
              <w:t xml:space="preserve">газон </w:t>
            </w:r>
            <w:r w:rsidR="00590C30" w:rsidRPr="001B6B5C">
              <w:rPr>
                <w:rFonts w:ascii="Arial" w:hAnsi="Arial" w:cs="Arial"/>
              </w:rPr>
              <w:t>–</w:t>
            </w:r>
            <w:r w:rsidRPr="001B6B5C">
              <w:rPr>
                <w:rFonts w:ascii="Arial" w:hAnsi="Arial" w:cs="Arial"/>
              </w:rPr>
              <w:t xml:space="preserve"> </w:t>
            </w:r>
            <w:r w:rsidR="00590C30" w:rsidRPr="001B6B5C">
              <w:rPr>
                <w:rFonts w:ascii="Arial" w:hAnsi="Arial" w:cs="Arial"/>
              </w:rPr>
              <w:t xml:space="preserve">10 </w:t>
            </w:r>
            <w:r w:rsidRPr="001B6B5C">
              <w:rPr>
                <w:rFonts w:ascii="Arial" w:hAnsi="Arial" w:cs="Arial"/>
              </w:rPr>
              <w:t>м</w:t>
            </w:r>
            <w:proofErr w:type="gramStart"/>
            <w:r w:rsidRPr="001B6B5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8B48BE" w:rsidRPr="007D6B58" w:rsidTr="00485B2C">
        <w:trPr>
          <w:trHeight w:val="445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2</w:t>
            </w:r>
            <w:r w:rsidR="008B48BE" w:rsidRPr="005747D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="008B48BE"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="008B48BE"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475" w:type="dxa"/>
          </w:tcPr>
          <w:p w:rsidR="00E755FD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Акты освидетельствования работ: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устройство гидроизоляции железобетонных конструкций (РД-11-02-2006, СП 45.13330.2012, СП 71.13330.2017).</w:t>
            </w:r>
          </w:p>
          <w:p w:rsid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монтаж неподвижных опор (РД-11-02-2006, СП 45.13330.2017).</w:t>
            </w:r>
          </w:p>
          <w:p w:rsidR="00503D66" w:rsidRPr="00503D66" w:rsidRDefault="00503D66" w:rsidP="00503D66">
            <w:pPr>
              <w:pStyle w:val="affc"/>
              <w:numPr>
                <w:ilvl w:val="0"/>
                <w:numId w:val="16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</w:rPr>
            </w:pPr>
            <w:r w:rsidRPr="00503D66">
              <w:rPr>
                <w:rFonts w:ascii="Arial" w:hAnsi="Arial" w:cs="Arial"/>
              </w:rPr>
              <w:t xml:space="preserve">На монтаж </w:t>
            </w:r>
            <w:r>
              <w:rPr>
                <w:rFonts w:ascii="Arial" w:hAnsi="Arial" w:cs="Arial"/>
              </w:rPr>
              <w:t>компенсаторов</w:t>
            </w:r>
            <w:r w:rsidRPr="00503D66">
              <w:rPr>
                <w:rFonts w:ascii="Arial" w:hAnsi="Arial" w:cs="Arial"/>
              </w:rPr>
              <w:t xml:space="preserve"> (РД-11-02-2006, СП 45.13330.2017).</w:t>
            </w:r>
          </w:p>
          <w:p w:rsidR="00B1135E" w:rsidRPr="009E6884" w:rsidRDefault="00E755FD" w:rsidP="009E6884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проверку технологических свойств электродов (п.5.12 СНиП 3.05.03-85 (СП 74.13330.2011).</w:t>
            </w:r>
            <w:r w:rsidR="00B1135E">
              <w:rPr>
                <w:rFonts w:ascii="Arial" w:hAnsi="Arial" w:cs="Arial"/>
              </w:rPr>
              <w:t xml:space="preserve"> 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антикоррозийное покрытие трубопроводов и металлоизделий (п. 4.16 СНиП 3.05.03-85 (СП 74.13330.2011).</w:t>
            </w:r>
            <w:proofErr w:type="gramEnd"/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теплоизоляцию трубопроводов тепловой сети (РД-11-02-2006).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Скрытые работы по тепловым камерам (плит перекрытия ТК) (РД-11-02-2006).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гидроизоляцию трубопроводов и теплоизоляцию трубопроводов в пределах ТК (РД-11-02-2006, п. 4.6.</w:t>
            </w:r>
            <w:proofErr w:type="gramEnd"/>
            <w:r w:rsidRPr="00E755FD">
              <w:rPr>
                <w:rFonts w:ascii="Arial" w:hAnsi="Arial" w:cs="Arial"/>
              </w:rPr>
              <w:t xml:space="preserve"> </w:t>
            </w:r>
            <w:proofErr w:type="gramStart"/>
            <w:r w:rsidRPr="00E755FD">
              <w:rPr>
                <w:rFonts w:ascii="Arial" w:hAnsi="Arial" w:cs="Arial"/>
              </w:rPr>
              <w:t>СП71.13330.2017).</w:t>
            </w:r>
            <w:proofErr w:type="gramEnd"/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Схема сварных стыков (п. 5.26 СНиП 3.05.03-85 (СП 74.13330.2011), РД 153-34.1-003-01).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сертификатов или </w:t>
            </w:r>
            <w:r w:rsidR="000F6D66" w:rsidRPr="00DD4E21">
              <w:rPr>
                <w:rFonts w:ascii="Arial" w:hAnsi="Arial" w:cs="Arial"/>
              </w:rPr>
              <w:t xml:space="preserve">технические </w:t>
            </w:r>
            <w:r w:rsidRPr="00DD4E21">
              <w:rPr>
                <w:rFonts w:ascii="Arial" w:hAnsi="Arial" w:cs="Arial"/>
              </w:rPr>
              <w:t>паспорта на трубы, электроды</w:t>
            </w:r>
            <w:r w:rsidR="00DD4E21">
              <w:rPr>
                <w:rFonts w:ascii="Arial" w:hAnsi="Arial" w:cs="Arial"/>
              </w:rPr>
              <w:t>, арматуру</w:t>
            </w:r>
            <w:r w:rsidRPr="00DD4E21">
              <w:rPr>
                <w:rFonts w:ascii="Arial" w:hAnsi="Arial" w:cs="Arial"/>
              </w:rPr>
              <w:t xml:space="preserve">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Паспорта на железобетонные конструкции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lastRenderedPageBreak/>
              <w:t xml:space="preserve">Копии сертификатов и технические паспорта на </w:t>
            </w:r>
            <w:proofErr w:type="spellStart"/>
            <w:r w:rsidRPr="00DD4E21">
              <w:rPr>
                <w:rFonts w:ascii="Arial" w:hAnsi="Arial" w:cs="Arial"/>
              </w:rPr>
              <w:t>гидро</w:t>
            </w:r>
            <w:proofErr w:type="spellEnd"/>
            <w:r w:rsidRPr="00DD4E21">
              <w:rPr>
                <w:rFonts w:ascii="Arial" w:hAnsi="Arial" w:cs="Arial"/>
              </w:rPr>
              <w:t>- и теплоизоляцию трубопроводов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DD4E21">
              <w:rPr>
                <w:rFonts w:ascii="Arial" w:hAnsi="Arial" w:cs="Arial"/>
              </w:rPr>
              <w:t xml:space="preserve">Копия аттестационного удостоверения сварщика (РД 153-34.1-003-01, раздел III Правил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spellEnd"/>
            <w:r w:rsidRPr="00DD4E21">
              <w:rPr>
                <w:rFonts w:ascii="Arial" w:hAnsi="Arial" w:cs="Arial"/>
              </w:rPr>
              <w:t xml:space="preserve">. безопасности ОПО, на которых  используется оборудование, работающее под избыточным  давлением (утв. Приказом </w:t>
            </w:r>
            <w:proofErr w:type="spellStart"/>
            <w:r w:rsidRPr="00DD4E21">
              <w:rPr>
                <w:rFonts w:ascii="Arial" w:hAnsi="Arial" w:cs="Arial"/>
              </w:rPr>
              <w:t>Ростехнадзора</w:t>
            </w:r>
            <w:proofErr w:type="spellEnd"/>
            <w:r w:rsidRPr="00DD4E21">
              <w:rPr>
                <w:rFonts w:ascii="Arial" w:hAnsi="Arial" w:cs="Arial"/>
              </w:rPr>
              <w:t xml:space="preserve"> 25.03.14 №116).</w:t>
            </w:r>
            <w:proofErr w:type="gramEnd"/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аттестации руководителей и специалистов в </w:t>
            </w:r>
            <w:proofErr w:type="spellStart"/>
            <w:r w:rsidRPr="00DD4E21">
              <w:rPr>
                <w:rFonts w:ascii="Arial" w:hAnsi="Arial" w:cs="Arial"/>
              </w:rPr>
              <w:t>Ростехнадзоре</w:t>
            </w:r>
            <w:proofErr w:type="spellEnd"/>
            <w:r w:rsidRPr="00DD4E21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gramStart"/>
            <w:r w:rsidRPr="00DD4E21">
              <w:rPr>
                <w:rFonts w:ascii="Arial" w:hAnsi="Arial" w:cs="Arial"/>
              </w:rPr>
              <w:t>.б</w:t>
            </w:r>
            <w:proofErr w:type="gramEnd"/>
            <w:r w:rsidRPr="00DD4E21">
              <w:rPr>
                <w:rFonts w:ascii="Arial" w:hAnsi="Arial" w:cs="Arial"/>
              </w:rPr>
              <w:t>езопасности</w:t>
            </w:r>
            <w:proofErr w:type="spellEnd"/>
            <w:r w:rsidRPr="00DD4E21">
              <w:rPr>
                <w:rFonts w:ascii="Arial" w:hAnsi="Arial" w:cs="Arial"/>
              </w:rPr>
              <w:t xml:space="preserve"> сосудов, работающих под давлением (раздел III Правил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spellEnd"/>
            <w:r w:rsidRPr="00DD4E21">
              <w:rPr>
                <w:rFonts w:ascii="Arial" w:hAnsi="Arial" w:cs="Arial"/>
              </w:rPr>
              <w:t xml:space="preserve">. безопасности ОПО, кот. используется оборудование, работающее под избыточным  давлением (утв. Приказом </w:t>
            </w:r>
            <w:proofErr w:type="spellStart"/>
            <w:r w:rsidRPr="00DD4E21">
              <w:rPr>
                <w:rFonts w:ascii="Arial" w:hAnsi="Arial" w:cs="Arial"/>
              </w:rPr>
              <w:t>Ростехнадзора</w:t>
            </w:r>
            <w:proofErr w:type="spellEnd"/>
            <w:r w:rsidRPr="00DD4E21">
              <w:rPr>
                <w:rFonts w:ascii="Arial" w:hAnsi="Arial" w:cs="Arial"/>
              </w:rPr>
              <w:t xml:space="preserve"> 25.03.14 №116).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Исполнительная съемка по тепловым камерам.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Справка от МУП «Петрозаводские энергетические системы» (Арендодатель имущества) о сдаче металлолома.</w:t>
            </w:r>
          </w:p>
        </w:tc>
      </w:tr>
    </w:tbl>
    <w:p w:rsidR="00074AE5" w:rsidRDefault="00613178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lastRenderedPageBreak/>
        <w:t xml:space="preserve">          </w:t>
      </w:r>
    </w:p>
    <w:p w:rsidR="00E23030" w:rsidRDefault="00E23030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DD211C" w:rsidRDefault="00DD211C" w:rsidP="00DD211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B245F8">
        <w:rPr>
          <w:rFonts w:ascii="Arial" w:hAnsi="Arial" w:cs="Arial"/>
          <w:sz w:val="22"/>
          <w:szCs w:val="22"/>
        </w:rPr>
        <w:t>Схема расположения объекта</w:t>
      </w:r>
    </w:p>
    <w:p w:rsidR="00DD211C" w:rsidRDefault="00841B60" w:rsidP="00DD211C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DD211C">
        <w:rPr>
          <w:rFonts w:ascii="Arial" w:hAnsi="Arial" w:cs="Arial"/>
          <w:noProof/>
        </w:rPr>
        <w:drawing>
          <wp:inline distT="0" distB="0" distL="0" distR="0">
            <wp:extent cx="4647841" cy="4162267"/>
            <wp:effectExtent l="19050" t="0" r="359" b="0"/>
            <wp:docPr id="3" name="Рисунок 0" descr="Окт.пр ТК7 и 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т.пр ТК7 и 8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1361" cy="416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11C" w:rsidRDefault="00DD211C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DD211C" w:rsidRDefault="00DD211C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BA40AD" w:rsidRDefault="00BA40AD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BA40AD" w:rsidRDefault="00BA40AD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F56A2B" w:rsidRDefault="00F56A2B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F56A2B" w:rsidRDefault="00F56A2B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F56A2B" w:rsidRDefault="00F56A2B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</w:t>
      </w:r>
      <w:r w:rsidR="002F7C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F56A2B" w:rsidRDefault="00F56A2B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F56A2B" w:rsidRPr="00074AE5" w:rsidRDefault="00F56A2B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891C27" w:rsidRPr="00074AE5" w:rsidRDefault="00891C27" w:rsidP="00F56A2B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A2B" w:rsidRDefault="00F56A2B">
      <w:r>
        <w:separator/>
      </w:r>
    </w:p>
  </w:endnote>
  <w:endnote w:type="continuationSeparator" w:id="0">
    <w:p w:rsidR="00F56A2B" w:rsidRDefault="00F56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A2B" w:rsidRDefault="00F56A2B" w:rsidP="00312293">
    <w:pPr>
      <w:pStyle w:val="af"/>
      <w:jc w:val="right"/>
    </w:pPr>
    <w:r>
      <w:t xml:space="preserve">стр. </w:t>
    </w:r>
    <w:fldSimple w:instr=" PAGE ">
      <w:r w:rsidR="00F328C7">
        <w:rPr>
          <w:noProof/>
        </w:rPr>
        <w:t>2</w:t>
      </w:r>
    </w:fldSimple>
    <w:r>
      <w:t xml:space="preserve"> из </w:t>
    </w:r>
    <w:fldSimple w:instr=" NUMPAGES ">
      <w:r w:rsidR="00F328C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A2B" w:rsidRDefault="00F56A2B">
      <w:r>
        <w:separator/>
      </w:r>
    </w:p>
  </w:footnote>
  <w:footnote w:type="continuationSeparator" w:id="0">
    <w:p w:rsidR="00F56A2B" w:rsidRDefault="00F56A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406D"/>
    <w:multiLevelType w:val="hybridMultilevel"/>
    <w:tmpl w:val="00C0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F767C"/>
    <w:multiLevelType w:val="hybridMultilevel"/>
    <w:tmpl w:val="C75239E6"/>
    <w:lvl w:ilvl="0" w:tplc="3DDC7680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0B8A4DD3"/>
    <w:multiLevelType w:val="hybridMultilevel"/>
    <w:tmpl w:val="DA300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63AC5"/>
    <w:multiLevelType w:val="hybridMultilevel"/>
    <w:tmpl w:val="73DEAA9C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5">
    <w:nsid w:val="0DB57EF0"/>
    <w:multiLevelType w:val="hybridMultilevel"/>
    <w:tmpl w:val="0D0CE120"/>
    <w:lvl w:ilvl="0" w:tplc="4324162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AAE0F12"/>
    <w:multiLevelType w:val="hybridMultilevel"/>
    <w:tmpl w:val="C5F86F0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38D752A4"/>
    <w:multiLevelType w:val="hybridMultilevel"/>
    <w:tmpl w:val="264802C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9">
    <w:nsid w:val="3D3D033A"/>
    <w:multiLevelType w:val="hybridMultilevel"/>
    <w:tmpl w:val="D4F44B1A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0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43264ABE"/>
    <w:multiLevelType w:val="hybridMultilevel"/>
    <w:tmpl w:val="244A9F9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2F668F"/>
    <w:multiLevelType w:val="hybridMultilevel"/>
    <w:tmpl w:val="94A85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3E481B"/>
    <w:multiLevelType w:val="hybridMultilevel"/>
    <w:tmpl w:val="C75239E6"/>
    <w:lvl w:ilvl="0" w:tplc="3DDC7680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>
    <w:nsid w:val="57615AE2"/>
    <w:multiLevelType w:val="hybridMultilevel"/>
    <w:tmpl w:val="A2169D7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66307CD1"/>
    <w:multiLevelType w:val="hybridMultilevel"/>
    <w:tmpl w:val="608A2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72F6098B"/>
    <w:multiLevelType w:val="hybridMultilevel"/>
    <w:tmpl w:val="55761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C25521"/>
    <w:multiLevelType w:val="hybridMultilevel"/>
    <w:tmpl w:val="A86CAFA2"/>
    <w:lvl w:ilvl="0" w:tplc="F3709B98">
      <w:start w:val="1"/>
      <w:numFmt w:val="upperRoman"/>
      <w:lvlText w:val="%1."/>
      <w:lvlJc w:val="left"/>
      <w:pPr>
        <w:ind w:left="12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1"/>
  </w:num>
  <w:num w:numId="5">
    <w:abstractNumId w:val="3"/>
  </w:num>
  <w:num w:numId="6">
    <w:abstractNumId w:val="18"/>
  </w:num>
  <w:num w:numId="7">
    <w:abstractNumId w:val="9"/>
  </w:num>
  <w:num w:numId="8">
    <w:abstractNumId w:val="15"/>
  </w:num>
  <w:num w:numId="9">
    <w:abstractNumId w:val="6"/>
  </w:num>
  <w:num w:numId="10">
    <w:abstractNumId w:val="4"/>
  </w:num>
  <w:num w:numId="11">
    <w:abstractNumId w:val="19"/>
  </w:num>
  <w:num w:numId="12">
    <w:abstractNumId w:val="5"/>
  </w:num>
  <w:num w:numId="13">
    <w:abstractNumId w:val="12"/>
  </w:num>
  <w:num w:numId="14">
    <w:abstractNumId w:val="7"/>
  </w:num>
  <w:num w:numId="15">
    <w:abstractNumId w:val="11"/>
  </w:num>
  <w:num w:numId="16">
    <w:abstractNumId w:val="16"/>
  </w:num>
  <w:num w:numId="17">
    <w:abstractNumId w:val="2"/>
  </w:num>
  <w:num w:numId="18">
    <w:abstractNumId w:val="1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6944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1E2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6D66"/>
    <w:rsid w:val="000F7F0A"/>
    <w:rsid w:val="00103531"/>
    <w:rsid w:val="001035A0"/>
    <w:rsid w:val="00104AB3"/>
    <w:rsid w:val="00107005"/>
    <w:rsid w:val="00110144"/>
    <w:rsid w:val="0011063F"/>
    <w:rsid w:val="001111B0"/>
    <w:rsid w:val="00111DD6"/>
    <w:rsid w:val="00112244"/>
    <w:rsid w:val="00112683"/>
    <w:rsid w:val="00112F85"/>
    <w:rsid w:val="00113022"/>
    <w:rsid w:val="0011455A"/>
    <w:rsid w:val="001154F6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045B"/>
    <w:rsid w:val="001A46E0"/>
    <w:rsid w:val="001A4770"/>
    <w:rsid w:val="001A4EBE"/>
    <w:rsid w:val="001A51D0"/>
    <w:rsid w:val="001A559B"/>
    <w:rsid w:val="001B28C4"/>
    <w:rsid w:val="001B2FCB"/>
    <w:rsid w:val="001B32B9"/>
    <w:rsid w:val="001B4162"/>
    <w:rsid w:val="001B4FC9"/>
    <w:rsid w:val="001B6B5C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4895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0EFC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56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2F7C23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60D1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5732E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66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6271"/>
    <w:rsid w:val="00397249"/>
    <w:rsid w:val="003974F8"/>
    <w:rsid w:val="003978DD"/>
    <w:rsid w:val="003A38F8"/>
    <w:rsid w:val="003A3B80"/>
    <w:rsid w:val="003A3E38"/>
    <w:rsid w:val="003A47AB"/>
    <w:rsid w:val="003A52A1"/>
    <w:rsid w:val="003A71E0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3E53"/>
    <w:rsid w:val="003D503D"/>
    <w:rsid w:val="003D600F"/>
    <w:rsid w:val="003E1E4C"/>
    <w:rsid w:val="003E3A98"/>
    <w:rsid w:val="003E5132"/>
    <w:rsid w:val="003E57D2"/>
    <w:rsid w:val="003E5D6B"/>
    <w:rsid w:val="003E5EBC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3E97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2C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3FA"/>
    <w:rsid w:val="004F79E0"/>
    <w:rsid w:val="00500A1D"/>
    <w:rsid w:val="0050204C"/>
    <w:rsid w:val="00502D42"/>
    <w:rsid w:val="00503D66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460B"/>
    <w:rsid w:val="005473A7"/>
    <w:rsid w:val="00547D2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30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0A5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4DD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6273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4ED9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006F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575F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2DBD"/>
    <w:rsid w:val="00776401"/>
    <w:rsid w:val="00776AF7"/>
    <w:rsid w:val="0078039E"/>
    <w:rsid w:val="007825AE"/>
    <w:rsid w:val="00782A70"/>
    <w:rsid w:val="0078326F"/>
    <w:rsid w:val="00785514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0F5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1B60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4C42"/>
    <w:rsid w:val="00896AF3"/>
    <w:rsid w:val="008A1028"/>
    <w:rsid w:val="008A19CC"/>
    <w:rsid w:val="008A1EC0"/>
    <w:rsid w:val="008A2E42"/>
    <w:rsid w:val="008A30D0"/>
    <w:rsid w:val="008A478D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2D81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884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3BBB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1B58"/>
    <w:rsid w:val="00A73A02"/>
    <w:rsid w:val="00A73E49"/>
    <w:rsid w:val="00A769E2"/>
    <w:rsid w:val="00A76E66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079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AF6D41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35E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AB3"/>
    <w:rsid w:val="00B45891"/>
    <w:rsid w:val="00B47325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22EB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A40AD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86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5756E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6107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169E2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1DB3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768B5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211C"/>
    <w:rsid w:val="00DD4412"/>
    <w:rsid w:val="00DD4A62"/>
    <w:rsid w:val="00DD4E21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55FD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576E"/>
    <w:rsid w:val="00EB708E"/>
    <w:rsid w:val="00EC0A67"/>
    <w:rsid w:val="00EC1134"/>
    <w:rsid w:val="00EC35D4"/>
    <w:rsid w:val="00EC367A"/>
    <w:rsid w:val="00EC3D73"/>
    <w:rsid w:val="00EC45A1"/>
    <w:rsid w:val="00EC568D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569F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28C7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A2B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504"/>
    <w:rsid w:val="00FA2DC0"/>
    <w:rsid w:val="00FA54FE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rFonts w:ascii="Verdana" w:hAnsi="Verdana" w:cs="Times New Roman"/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rFonts w:ascii="Verdana" w:hAnsi="Verdana" w:cs="Times New Roman"/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101</TotalTime>
  <Pages>3</Pages>
  <Words>962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20</cp:revision>
  <cp:lastPrinted>2018-11-19T07:42:00Z</cp:lastPrinted>
  <dcterms:created xsi:type="dcterms:W3CDTF">2018-10-28T15:40:00Z</dcterms:created>
  <dcterms:modified xsi:type="dcterms:W3CDTF">2018-11-19T07:42:00Z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